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0" w:rsidRDefault="00EB4400" w:rsidP="00EB4400">
      <w:pPr>
        <w:pStyle w:val="rtecenter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Действия при типовых ситуациях.</w:t>
      </w:r>
    </w:p>
    <w:p w:rsidR="00EB4400" w:rsidRDefault="00EB4400" w:rsidP="00EB4400">
      <w:pPr>
        <w:pStyle w:val="rtecenter"/>
        <w:jc w:val="center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rtecenter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Обучение руководителя, лица, ответственного за безопасность,</w:t>
      </w:r>
    </w:p>
    <w:p w:rsidR="00EB4400" w:rsidRDefault="00EB4400" w:rsidP="00EB4400">
      <w:pPr>
        <w:pStyle w:val="rtecenter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сотрудников образовательного учреждения действиям в чрезвычайных ситуациях.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Основными формами антитеррористического обучения являются лекции и семинары, индивидуальная подготовка и общие антитеррористические учения учащихся, воспитанников, сотрудников образовательного учреждения.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 терроризмом.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 игры-учения.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Одно из основных условий эффективности разрабатываемых мероприятий </w:t>
      </w:r>
      <w:r>
        <w:rPr>
          <w:rStyle w:val="a3"/>
          <w:rFonts w:ascii="Arial" w:hAnsi="Arial" w:cs="Arial"/>
          <w:color w:val="333333"/>
          <w:sz w:val="20"/>
          <w:szCs w:val="20"/>
        </w:rPr>
        <w:t>- </w:t>
      </w:r>
      <w:r>
        <w:rPr>
          <w:rStyle w:val="a5"/>
          <w:rFonts w:ascii="Arial" w:hAnsi="Arial" w:cs="Arial"/>
          <w:b/>
          <w:bCs/>
          <w:color w:val="333333"/>
          <w:sz w:val="20"/>
          <w:szCs w:val="20"/>
        </w:rPr>
        <w:t>поддержание системы антитеррористической защиты в постоянной готовности.</w:t>
      </w:r>
      <w:r>
        <w:rPr>
          <w:rFonts w:ascii="Arial" w:hAnsi="Arial" w:cs="Arial"/>
          <w:color w:val="333333"/>
          <w:sz w:val="20"/>
          <w:szCs w:val="20"/>
        </w:rPr>
        <w:t> Беспечность и кампанейщина в этом вопросе недопустимы.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 т.д.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детального анализа и конкретизации инструктивно- методических рекомендаций целесообразно выделять восемь типовых ситуаций: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обострение криминогенной обстановки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 СМИ;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обнаружение учащимися, воспитанниками,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  или существенный материальный ущерб объекту;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ВВ и ВУ, радиационно-опасных предметов, сильнодействующих и ядовитых веществ, животных, инфицированных возбудителями особо опасных инфекций);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газа;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получение руководителем, сотрудниками образовательного учреждения конкретных угроз террористического характера по телефону, в виде анонимных писем или по иным средствам коммуникации;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совершение террористической акции путем захвата и удержания заложников на территории или в помещениях образовательного учреждения;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 окраски;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Взрывные устройства, используемые террористами, способы их доставки к месту проведения теракта.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Характер и мощность используемого в терактах ВУ во многом определяется способом его доставки к объекту. Одним из наиболее простых 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Имеются два выключателя - один для постановки ВУ на боевой взвод, другой -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 органами.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Небольшие объемы размещаемой подобным образом ВВ тем не менее позволяют гарантированно разрушить 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  с высоким поражающим действием.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Наибольшее количество жертв и разрушений от акций смертников возникает в случае использования начиненных ВВ транспортных средств, в т.ч. грузовых и легковых автомашин, мотоциклов, велосипедов, вьючных животных 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Внешние признаки предметов, по которым можно судить о наличии в них взрывных устройств: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наличие связей предмета с объектами окружающей обстановки в виде растяжек, прикрепленной проволоки и т.д.;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необычное размещение обнаруженного предмета;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Обнаружение подозрительного предмета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на территории образовательного учреждения  или вблизи него.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в образовательном учреждении или на его территории кем-либо обнаружена забытая или бесхозная вещь необходимо опросить учащихся, воспитанников,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 охраны.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 объекта.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Руководитель образовательного учреждения </w:t>
      </w:r>
      <w:r>
        <w:rPr>
          <w:rFonts w:ascii="Arial" w:hAnsi="Arial" w:cs="Arial"/>
          <w:color w:val="333333"/>
          <w:sz w:val="20"/>
          <w:szCs w:val="20"/>
        </w:rPr>
        <w:t>при получении информации об угрозе взрыва или обнаружении подозрительного предмета, взрывного устройства обязан: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 службами);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организовать эвакуацию учащихся, воспитанников, педагогических работников, используя маршруты, удаленные от места нахождения подозрительного предмета;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организовать силами подразделения охраны ограничение доступа посторонних лиц к взрывоопасному предмету;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Сотрудник охраны</w:t>
      </w:r>
      <w:r>
        <w:rPr>
          <w:rFonts w:ascii="Arial" w:hAnsi="Arial" w:cs="Arial"/>
          <w:color w:val="333333"/>
          <w:sz w:val="20"/>
          <w:szCs w:val="20"/>
        </w:rPr>
        <w:t> при получении информации об угрозе взрыва до прибытия следственно-оперативной группы должен: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точно определить место нахождения подозрительного предмета;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при необходимости организовать отключение бытовых и производственных коммуникаций газа, воды и электричества;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усилить контроль за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обнаружении подозрительных предметов, следует соблюдать следующие меры безопасности: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курить;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пользоваться мобильными телефонами, электрозажигалками и другими источниками огня или искровоспроизводящими предметами;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трогать руками и не касаться с помощью других предметов;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трясти, не бросать, не сгибать, не открывать;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место обнаружения предмета немедленно покинуть, обеспечив охрану;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оповестить окружение (сотрудников, членов семьи, других людей);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незамедлительно сообщить о случившемся в правоохранительные органы;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подходить к взрывным устройствам и подозрительным предметам ближе расстояния, указанного в таблице.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Рекомендуемые расстояния</w:t>
      </w:r>
      <w:r>
        <w:rPr>
          <w:rFonts w:ascii="Arial" w:hAnsi="Arial" w:cs="Arial"/>
          <w:color w:val="333333"/>
          <w:sz w:val="20"/>
          <w:szCs w:val="20"/>
        </w:rPr>
        <w:t> удаления и оцепления при обнаружении взрывного устройства (ВУ) или предмета, похожего на ВУ: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граната РГД-5                               – 50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граната Ф-1                                   – 200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тротиловая шашка массой 200 г – 45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тротиловая шашка массой 400 г – 55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пивная банка 0,33 л                      – 60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дипломат (кейс)                            – 230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дорожный чемодан                      – 350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а/машина класса "Жигули"         – 460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а/машина класса "Волга"            – 580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микроавтобус                               – 920 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грузовая машина (фургон)         – 1240 м.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Получение сигнала об эвакуации.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учащиеся, воспитанники, сотрудники образовательного учреждения находятся на своих рабочих местах необходимо последовательно выполнить следующие действия: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без спешки, истерик и паники взять с собой личные вещи, документы, деньги, ценности, одежду;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закрыть окна, выключить оргтехнику, электроприборы, освещение;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взять с собой и при необходимости использовать индивидуальные средства защиты (противогаз, респиратор);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закрыть дверь на ключ, ключ оставить в замке;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покинуть помещение, двигаясь маршрутами, обозначенными в схемах эвакуации;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отойти от здания и выполнять команды эвакуаторов;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возвращаться в покинутое помещение только после разрешения ответственных лиц.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Поступление угрозы по телефону.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</w:t>
      </w:r>
      <w:r>
        <w:rPr>
          <w:rFonts w:ascii="Arial" w:hAnsi="Arial" w:cs="Arial"/>
          <w:color w:val="333333"/>
          <w:sz w:val="20"/>
          <w:szCs w:val="20"/>
        </w:rPr>
        <w:lastRenderedPageBreak/>
        <w:t>хулиганы», высказывающие мнимые угрозы разного толка. Принимая анонимное телефонное сообщение о возможном совершении актов терроризма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 анонима.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Взрыв на территории объекта.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 списку экстренного оповещения сообщить о происшествии руководству (администрации) образовательного учреждения, в правоохранительные органы;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содействовать эвакуации персонала из очага взрыва, разрушенных или поврежденных взрывом помещений;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до прибытия службы скорой помощи оказать пострадавшим экстренную медицинскую помощь;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отключить подачу электроэнергии, газа, воды, тепла в поврежденные взрывом помещения;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при возникновении пожара принять меры к его тушению собственными силами и имеющимися противопожарными средствами.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Захват заложников.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захвате учащихся, воспитанников, сотрудников образовательного учреждения или его посетителей в заложники сотруднику охраны необходимо: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незамедлительно сообщить о чрезвычайном происшествии в правоохранительные органы и руководству объекта;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при возможности блокировать место происшествия, силами других сотрудников охраны;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повысить бдительность сотрудников охраны на всех постах. Перевести систему видео наблюдения объекта в режим записи;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обеспечить эвакуацию персонала, оказавшихся вне места захвата заложников;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прекратить доступ на объект людей и проезд автотранспорта;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принять меры к беспрепятственному проходу и проезду на объект сотрудников правоохранительных органов;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 дальнейшем действовать в соответствии с распоряжениями руководителя контртеррористической операции.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Администрации образовательного учреждения необходимо: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незамедлительно сообщить о сложившейся ситуации в правоохранительные органы;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вступать в переговоры с террористами по своей инициативе;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 возможности надо выполнять требования преступников, если это не связано с причинением ущерба жизни и здоровью людей;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оказать помощь сотрудникам МВД, ФСБ в получении интересующей их информации.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специалистов.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ситуации, когда проявились признаки угрозы захвата заложниками, </w:t>
      </w:r>
      <w:r>
        <w:rPr>
          <w:rFonts w:ascii="Arial" w:hAnsi="Arial" w:cs="Arial"/>
          <w:color w:val="333333"/>
          <w:sz w:val="20"/>
          <w:szCs w:val="20"/>
          <w:u w:val="single"/>
        </w:rPr>
        <w:t>необходимо: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постараться избежать попадания в их число. Немедленно покинуть опасную зону или спрятаться;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спрятавшись, дождаться ухода террористов, при первой возможности покинуть убежище и удалиться.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Оказавшись в заложниках, следует придерживаться следующих правил.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Выполнять требования преступников, не противоречить им, не допускать истерик и паники.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ранении, постараться самостоятельно оказать себе первую доврачебную помощь.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лечь на пол  лицом вниз, по возможности прижавшись к стене, голову закрыть руками и не двигаться;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ни в коем случае не бежать навстречу сотрудникам спецслужб или от них, так как они могут принять бегущего за преступника;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если есть возможность, необходимо держаться подальше от проёмов дверей и окон;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Главное - не паниковать, даже если бандиты перестали себя контролировать.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Демаскирующие признаки взрывных устройств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lastRenderedPageBreak/>
        <w:t>в почтовых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отправлениях.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необычно тяжелый вес и неравномерное заполнение внутренней полости почтового отправления;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отсутствие обратного адреса отправителя или несовпадение с фактическим местом отправки по штемпелю почтового предприятия;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наличие внутри почтового отправления сыпучих веществ, что обнаруживается при переворачивании объекта;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Угроза в письме.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Угрозы в письменной форме могут поступить как по почте, так и в различного рода анонимных материалах (записках, надписях, информа</w:t>
      </w:r>
      <w:r>
        <w:rPr>
          <w:rFonts w:ascii="Arial" w:hAnsi="Arial" w:cs="Arial"/>
          <w:color w:val="333333"/>
          <w:sz w:val="20"/>
          <w:szCs w:val="20"/>
        </w:rPr>
        <w:softHyphen/>
        <w:t>ции на дискете и т.д.).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этих случаях необходимо: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после получения такого документа обращаться с ним максимально осторожно;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постараться не оставлять на нем отпечатков своих пальцев;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- не мять документ, не делать на нем пометок;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по возможности убрать его в чистый плотно закрываемый полиэтиленовый пакет и поместить в отдельную жесткую папку;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lastRenderedPageBreak/>
        <w:t>- сохранять все: </w:t>
      </w:r>
      <w:r>
        <w:rPr>
          <w:rFonts w:ascii="Arial" w:hAnsi="Arial" w:cs="Arial"/>
          <w:color w:val="333333"/>
          <w:sz w:val="20"/>
          <w:szCs w:val="20"/>
        </w:rPr>
        <w:t>сам документ с текстом, любые вложения, конверт и упаковку, - ничего не выбрасывать;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не расширять круг лиц, знакомых с содержанием документа.</w:t>
      </w:r>
    </w:p>
    <w:p w:rsidR="00EB4400" w:rsidRDefault="00EB4400" w:rsidP="00EB4400">
      <w:pPr>
        <w:pStyle w:val="a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это поможет правоохранительным органам при проведении последующих криминалистических исследований.</w:t>
      </w:r>
    </w:p>
    <w:p w:rsidR="00722365" w:rsidRDefault="00722365">
      <w:bookmarkStart w:id="0" w:name="_GoBack"/>
      <w:bookmarkEnd w:id="0"/>
    </w:p>
    <w:sectPr w:rsidR="0072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87"/>
    <w:rsid w:val="00722365"/>
    <w:rsid w:val="00CA4587"/>
    <w:rsid w:val="00E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B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4400"/>
    <w:rPr>
      <w:b/>
      <w:bCs/>
    </w:rPr>
  </w:style>
  <w:style w:type="paragraph" w:styleId="a4">
    <w:name w:val="Normal (Web)"/>
    <w:basedOn w:val="a"/>
    <w:uiPriority w:val="99"/>
    <w:semiHidden/>
    <w:unhideWhenUsed/>
    <w:rsid w:val="00EB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4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B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4400"/>
    <w:rPr>
      <w:b/>
      <w:bCs/>
    </w:rPr>
  </w:style>
  <w:style w:type="paragraph" w:styleId="a4">
    <w:name w:val="Normal (Web)"/>
    <w:basedOn w:val="a"/>
    <w:uiPriority w:val="99"/>
    <w:semiHidden/>
    <w:unhideWhenUsed/>
    <w:rsid w:val="00EB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4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3377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2</cp:revision>
  <dcterms:created xsi:type="dcterms:W3CDTF">2020-11-05T08:14:00Z</dcterms:created>
  <dcterms:modified xsi:type="dcterms:W3CDTF">2020-11-05T08:14:00Z</dcterms:modified>
</cp:coreProperties>
</file>